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bookmarkStart w:id="0" w:name="_GoBack"/>
      <w:bookmarkEnd w:id="0"/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</w:t>
      </w:r>
      <w:r>
        <w:rPr>
          <w:rFonts w:hint="default"/>
          <w:sz w:val="28"/>
          <w:szCs w:val="28"/>
          <w:lang w:val="ro-RO"/>
        </w:rPr>
        <w:t xml:space="preserve">temporar </w:t>
      </w:r>
      <w:r>
        <w:rPr>
          <w:sz w:val="28"/>
          <w:szCs w:val="28"/>
        </w:rPr>
        <w:t xml:space="preserve">vacant de </w:t>
      </w:r>
      <w:r>
        <w:rPr>
          <w:rFonts w:hint="default"/>
          <w:b/>
          <w:bCs/>
          <w:sz w:val="28"/>
          <w:szCs w:val="28"/>
          <w:lang w:val="ro-RO"/>
        </w:rPr>
        <w:t>asistent medical generalist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determinată la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b/>
          <w:bCs/>
          <w:sz w:val="28"/>
          <w:szCs w:val="28"/>
          <w:lang w:val="ro-RO"/>
        </w:rPr>
        <w:t>Compartiment clinic endocrinologie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organizat în perioada </w:t>
      </w:r>
      <w:r>
        <w:rPr>
          <w:rFonts w:hint="default"/>
          <w:b/>
          <w:bCs/>
          <w:sz w:val="28"/>
          <w:szCs w:val="28"/>
          <w:lang w:val="ro-RO"/>
        </w:rPr>
        <w:t>22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17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05.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38F41CF3"/>
    <w:rsid w:val="5513548A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10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2021-04-15T10:01:49Z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