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Spitalul Clinic Judeţean Mureş organizează, în perioada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29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26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concurs pentru ocuparea </w:t>
      </w:r>
      <w:r>
        <w:rPr>
          <w:rFonts w:ascii="Times New Roman" w:hAnsi="Times New Roman"/>
          <w:color w:val="000000"/>
          <w:sz w:val="24"/>
          <w:szCs w:val="24"/>
        </w:rPr>
        <w:t>urm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toarelor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posturi vacante, pe perioadă nedeterminată de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î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ngrijitoare: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Secția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cardiologie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Secția clinica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chirurgie generală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1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Compartiment clinic endocrinologie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1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Sectia clinica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psihiatrie I-acuți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Secția neonatologie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1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Secția neonatologie-prematuri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1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Secția clinică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ortopedie-traumatologie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Compartiment clinic medicina muncii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Laborator radiologie și imagistică medicală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3 posturi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Laborator radioterapie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1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Ambulatoriu integrat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2 posturi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Întreținere spital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1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color w:val="000000"/>
          <w:sz w:val="24"/>
          <w:szCs w:val="24"/>
          <w:lang w:val="ro-RO"/>
        </w:rPr>
      </w:pPr>
    </w:p>
    <w:p>
      <w:pPr>
        <w:shd w:val="clear" w:color="auto" w:fill="FFFFFF"/>
        <w:spacing w:after="0" w:line="240" w:lineRule="auto"/>
        <w:ind w:firstLine="600" w:firstLineChars="250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Condiții specifice de participare la concurs: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9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Școală generală,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9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Nu necesită  vechime în muncă.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>
      <w:pPr>
        <w:pStyle w:val="11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color w:val="000000"/>
          <w:sz w:val="24"/>
          <w:szCs w:val="24"/>
        </w:rPr>
        <w:t>Calendarul de desfășurare a concursului: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1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soluționării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ora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proba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en-US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 rezultate la 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22.11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en-US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depunerea contestațiilor la 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360" w:firstLineChars="14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24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ora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interviul,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24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interviu,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  rezultatele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240" w:firstLineChars="13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interviului,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soluționării 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360" w:firstLineChars="14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interviu,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finale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,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360" w:firstLineChars="14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Relaţii suplimentare se obțin la  telefon 0771-786265/0365-882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Dr.Ovidiu Gîrbovan</w:t>
      </w: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/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2240" w:h="15840"/>
      <w:pgMar w:top="720" w:right="720" w:bottom="1008" w:left="1008" w:header="144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sz="24" w:space="0"/>
      </w:pBdr>
      <w:tabs>
        <w:tab w:val="center" w:pos="4680"/>
        <w:tab w:val="right" w:pos="9360"/>
      </w:tabs>
      <w:spacing w:after="0" w:line="240" w:lineRule="auto"/>
      <w:rPr>
        <w:rFonts w:ascii="Cambria" w:hAnsi="Cambria" w:eastAsia="SimSun"/>
      </w:rPr>
    </w:pPr>
    <w:r>
      <w:rPr>
        <w:rFonts w:ascii="Times New Roman" w:hAnsi="Times New Roman"/>
        <w:sz w:val="20"/>
        <w:szCs w:val="20"/>
      </w:rPr>
      <w:t>CONSILIUL</w:t>
    </w:r>
    <w:r>
      <w:rPr>
        <w:rFonts w:ascii="Times New Roman" w:hAnsi="Times New Roman"/>
        <w:sz w:val="24"/>
        <w:szCs w:val="24"/>
      </w:rPr>
      <w:t xml:space="preserve"> J</w:t>
    </w:r>
    <w:r>
      <w:rPr>
        <w:rFonts w:ascii="Times New Roman" w:hAnsi="Times New Roman"/>
        <w:sz w:val="20"/>
        <w:szCs w:val="20"/>
      </w:rPr>
      <w:t>UDEȚEAN</w:t>
    </w:r>
    <w:r>
      <w:rPr>
        <w:rFonts w:ascii="Times New Roman" w:hAnsi="Times New Roman"/>
        <w:sz w:val="24"/>
        <w:szCs w:val="24"/>
      </w:rPr>
      <w:t xml:space="preserve"> M</w:t>
    </w:r>
    <w:r>
      <w:rPr>
        <w:rFonts w:ascii="Times New Roman" w:hAnsi="Times New Roman"/>
        <w:sz w:val="20"/>
        <w:szCs w:val="20"/>
      </w:rPr>
      <w:t>UREȘ</w:t>
    </w:r>
    <w:r>
      <w:rPr>
        <w:rFonts w:ascii="Cambria" w:hAnsi="Cambria" w:eastAsia="SimSun"/>
      </w:rPr>
      <w:t xml:space="preserve"> </w:t>
    </w:r>
    <w:r>
      <w:rPr>
        <w:rFonts w:ascii="Cambria" w:hAnsi="Cambria" w:eastAsia="SimSun"/>
      </w:rPr>
      <w:tab/>
    </w:r>
    <w:r>
      <w:rPr>
        <w:rFonts w:ascii="Cambria" w:hAnsi="Cambria" w:eastAsia="SimSun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46.5pt;width:451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8DF"/>
    <w:multiLevelType w:val="multilevel"/>
    <w:tmpl w:val="188278DF"/>
    <w:lvl w:ilvl="0" w:tentative="0">
      <w:start w:val="3"/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Times New Roman"/>
        <w:b/>
        <w:i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511"/>
    <w:rsid w:val="000038D6"/>
    <w:rsid w:val="00042D62"/>
    <w:rsid w:val="000B729D"/>
    <w:rsid w:val="000E474C"/>
    <w:rsid w:val="001106E0"/>
    <w:rsid w:val="00121E09"/>
    <w:rsid w:val="001A5F10"/>
    <w:rsid w:val="0022448D"/>
    <w:rsid w:val="00287F43"/>
    <w:rsid w:val="002B7D08"/>
    <w:rsid w:val="002C4680"/>
    <w:rsid w:val="00322E46"/>
    <w:rsid w:val="003674AE"/>
    <w:rsid w:val="003E5530"/>
    <w:rsid w:val="004A14B7"/>
    <w:rsid w:val="004A2521"/>
    <w:rsid w:val="004B485B"/>
    <w:rsid w:val="004C0E41"/>
    <w:rsid w:val="00525927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E7AB4"/>
    <w:rsid w:val="006F4001"/>
    <w:rsid w:val="0071772C"/>
    <w:rsid w:val="00741445"/>
    <w:rsid w:val="00793F7C"/>
    <w:rsid w:val="00802511"/>
    <w:rsid w:val="00832EB3"/>
    <w:rsid w:val="00876D21"/>
    <w:rsid w:val="00893EA1"/>
    <w:rsid w:val="008A3641"/>
    <w:rsid w:val="009E5AF4"/>
    <w:rsid w:val="00A174C3"/>
    <w:rsid w:val="00A22AEA"/>
    <w:rsid w:val="00A77567"/>
    <w:rsid w:val="00AA2174"/>
    <w:rsid w:val="00AB6994"/>
    <w:rsid w:val="00AF44AA"/>
    <w:rsid w:val="00B478E0"/>
    <w:rsid w:val="00B51C8B"/>
    <w:rsid w:val="00BA54B2"/>
    <w:rsid w:val="00BF02C3"/>
    <w:rsid w:val="00C33727"/>
    <w:rsid w:val="00C43462"/>
    <w:rsid w:val="00C8316A"/>
    <w:rsid w:val="00DB33BF"/>
    <w:rsid w:val="00DD5A1B"/>
    <w:rsid w:val="00E01539"/>
    <w:rsid w:val="00E07A73"/>
    <w:rsid w:val="00E479E8"/>
    <w:rsid w:val="00E50EB9"/>
    <w:rsid w:val="00EB39DF"/>
    <w:rsid w:val="00F428D6"/>
    <w:rsid w:val="00F579FC"/>
    <w:rsid w:val="00F743EA"/>
    <w:rsid w:val="00F94C39"/>
    <w:rsid w:val="069E2BF8"/>
    <w:rsid w:val="072F0EE4"/>
    <w:rsid w:val="145346DE"/>
    <w:rsid w:val="153D2A42"/>
    <w:rsid w:val="15996253"/>
    <w:rsid w:val="1877720E"/>
    <w:rsid w:val="22FF6221"/>
    <w:rsid w:val="2A001181"/>
    <w:rsid w:val="2DE34636"/>
    <w:rsid w:val="2FB2535E"/>
    <w:rsid w:val="37B41AFB"/>
    <w:rsid w:val="3B04398C"/>
    <w:rsid w:val="45A845FE"/>
    <w:rsid w:val="498F3CDF"/>
    <w:rsid w:val="4C1604AE"/>
    <w:rsid w:val="57486C24"/>
    <w:rsid w:val="786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ascii="Tahoma" w:hAnsi="Tahoma" w:eastAsia="Times New Roman" w:cs="Tahoma"/>
      <w:sz w:val="16"/>
      <w:szCs w:val="16"/>
    </w:rPr>
  </w:style>
  <w:style w:type="character" w:customStyle="1" w:styleId="9">
    <w:name w:val="Footer Char"/>
    <w:basedOn w:val="6"/>
    <w:link w:val="3"/>
    <w:qFormat/>
    <w:locked/>
    <w:uiPriority w:val="99"/>
    <w:rPr>
      <w:rFonts w:ascii="Calibri" w:hAnsi="Calibri" w:eastAsia="Times New Roman" w:cs="Times New Roman"/>
    </w:rPr>
  </w:style>
  <w:style w:type="character" w:customStyle="1" w:styleId="10">
    <w:name w:val="Header Char"/>
    <w:basedOn w:val="6"/>
    <w:link w:val="4"/>
    <w:qFormat/>
    <w:locked/>
    <w:uiPriority w:val="99"/>
    <w:rPr>
      <w:rFonts w:ascii="Calibri" w:hAnsi="Calibri" w:eastAsia="Times New Roman" w:cs="Times New Roman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318</Words>
  <Characters>1814</Characters>
  <Lines>0</Lines>
  <Paragraphs>0</Paragraphs>
  <TotalTime>12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2020-02-28T10:24:00Z</dcterms:created>
  <dc:creator>salarizare</dc:creator>
  <cp:lastModifiedBy>alina.moldovan</cp:lastModifiedBy>
  <cp:lastPrinted>2020-10-11T07:54:00Z</cp:lastPrinted>
  <dcterms:modified xsi:type="dcterms:W3CDTF">2021-10-25T12:11:03Z</dcterms:modified>
  <dc:title>A N U N 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