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3120" w14:textId="77777777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14:paraId="7BB07EF9" w14:textId="77777777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14:paraId="3D041B4E" w14:textId="77777777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EF1519">
        <w:rPr>
          <w:rFonts w:ascii="Trebuchet MS" w:hAnsi="Trebuchet MS"/>
          <w:b/>
          <w:i/>
          <w:sz w:val="28"/>
          <w:szCs w:val="28"/>
        </w:rPr>
        <w:t xml:space="preserve">BIBLIOGRAFIE </w:t>
      </w:r>
    </w:p>
    <w:p w14:paraId="61985B1F" w14:textId="5A9AFF91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EF1519">
        <w:rPr>
          <w:rFonts w:ascii="Trebuchet MS" w:hAnsi="Trebuchet MS"/>
          <w:i/>
          <w:sz w:val="28"/>
          <w:szCs w:val="28"/>
        </w:rPr>
        <w:t xml:space="preserve">PENTRU CONCURSUL DE OCUPARE A UNUI POST   VACANT PE DURATĂ </w:t>
      </w:r>
      <w:r w:rsidR="00CE06CA">
        <w:rPr>
          <w:rFonts w:ascii="Trebuchet MS" w:hAnsi="Trebuchet MS"/>
          <w:i/>
          <w:sz w:val="28"/>
          <w:szCs w:val="28"/>
        </w:rPr>
        <w:t>NE</w:t>
      </w:r>
      <w:r w:rsidRPr="00EF1519">
        <w:rPr>
          <w:rFonts w:ascii="Trebuchet MS" w:hAnsi="Trebuchet MS"/>
          <w:i/>
          <w:sz w:val="28"/>
          <w:szCs w:val="28"/>
        </w:rPr>
        <w:t>DETERMINATĂ DE</w:t>
      </w:r>
      <w:r w:rsidRPr="00EF1519">
        <w:rPr>
          <w:rFonts w:ascii="Trebuchet MS" w:hAnsi="Trebuchet MS"/>
          <w:b/>
          <w:i/>
          <w:sz w:val="28"/>
          <w:szCs w:val="28"/>
        </w:rPr>
        <w:t xml:space="preserve"> </w:t>
      </w:r>
      <w:r w:rsidR="00CE06CA" w:rsidRPr="00CE06CA">
        <w:rPr>
          <w:rFonts w:ascii="Trebuchet MS" w:hAnsi="Trebuchet MS"/>
          <w:b/>
          <w:i/>
          <w:sz w:val="28"/>
          <w:szCs w:val="28"/>
        </w:rPr>
        <w:t>REFERENT DE SPECIALITATE I</w:t>
      </w:r>
      <w:r w:rsidRPr="00EF1519">
        <w:rPr>
          <w:rFonts w:ascii="Trebuchet MS" w:hAnsi="Trebuchet MS"/>
          <w:b/>
          <w:i/>
          <w:sz w:val="28"/>
          <w:szCs w:val="28"/>
        </w:rPr>
        <w:t xml:space="preserve"> </w:t>
      </w:r>
      <w:r w:rsidRPr="00EF1519">
        <w:rPr>
          <w:rFonts w:ascii="Trebuchet MS" w:hAnsi="Trebuchet MS"/>
          <w:i/>
          <w:sz w:val="28"/>
          <w:szCs w:val="28"/>
        </w:rPr>
        <w:t>ÎN CADRUL</w:t>
      </w:r>
      <w:r w:rsidRPr="00EF1519">
        <w:rPr>
          <w:rFonts w:ascii="Trebuchet MS" w:hAnsi="Trebuchet MS"/>
          <w:b/>
          <w:i/>
          <w:sz w:val="28"/>
          <w:szCs w:val="28"/>
        </w:rPr>
        <w:t xml:space="preserve"> </w:t>
      </w:r>
      <w:r w:rsidRPr="00CE06CA">
        <w:rPr>
          <w:rStyle w:val="Strong"/>
          <w:rFonts w:ascii="Trebuchet MS" w:hAnsi="Trebuchet MS"/>
          <w:bCs w:val="0"/>
          <w:i/>
          <w:sz w:val="28"/>
          <w:szCs w:val="28"/>
        </w:rPr>
        <w:t>COMPARTIMENTULUI SECURITATEA MUNCII, PSI, PROTECȚIE CIVILĂ ȘI SITUAȚII DE URGENȚĂ</w:t>
      </w:r>
      <w:r w:rsidRPr="00EF1519">
        <w:rPr>
          <w:rFonts w:ascii="Trebuchet MS" w:hAnsi="Trebuchet MS"/>
          <w:i/>
          <w:sz w:val="28"/>
          <w:szCs w:val="28"/>
        </w:rPr>
        <w:t xml:space="preserve"> ORGANIZAT ÎN PERIOADA</w:t>
      </w:r>
      <w:r w:rsidRPr="00EF1519">
        <w:rPr>
          <w:rFonts w:ascii="Trebuchet MS" w:hAnsi="Trebuchet MS"/>
          <w:b/>
          <w:i/>
          <w:sz w:val="28"/>
          <w:szCs w:val="28"/>
        </w:rPr>
        <w:t xml:space="preserve">  </w:t>
      </w:r>
    </w:p>
    <w:p w14:paraId="2CECA1A9" w14:textId="32E57145" w:rsidR="000C1391" w:rsidRPr="00CE06CA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EF1519">
        <w:rPr>
          <w:rFonts w:ascii="Trebuchet MS" w:hAnsi="Trebuchet MS"/>
          <w:b/>
          <w:i/>
          <w:color w:val="FF0000"/>
          <w:sz w:val="28"/>
          <w:szCs w:val="28"/>
        </w:rPr>
        <w:t xml:space="preserve"> </w:t>
      </w:r>
      <w:r w:rsidR="00CE06CA" w:rsidRPr="00CE06CA">
        <w:rPr>
          <w:rFonts w:ascii="Trebuchet MS" w:hAnsi="Trebuchet MS"/>
          <w:b/>
          <w:i/>
          <w:sz w:val="28"/>
          <w:szCs w:val="28"/>
        </w:rPr>
        <w:t>1</w:t>
      </w:r>
      <w:r w:rsidR="005E7761">
        <w:rPr>
          <w:rFonts w:ascii="Trebuchet MS" w:hAnsi="Trebuchet MS"/>
          <w:b/>
          <w:i/>
          <w:sz w:val="28"/>
          <w:szCs w:val="28"/>
        </w:rPr>
        <w:t>5</w:t>
      </w:r>
      <w:r w:rsidRPr="00CE06CA">
        <w:rPr>
          <w:rFonts w:ascii="Trebuchet MS" w:hAnsi="Trebuchet MS"/>
          <w:b/>
          <w:i/>
          <w:sz w:val="28"/>
          <w:szCs w:val="28"/>
        </w:rPr>
        <w:t>.06.2022 -</w:t>
      </w:r>
      <w:r w:rsidR="00CE06CA" w:rsidRPr="00CE06CA">
        <w:rPr>
          <w:rFonts w:ascii="Trebuchet MS" w:hAnsi="Trebuchet MS"/>
          <w:b/>
          <w:i/>
          <w:sz w:val="28"/>
          <w:szCs w:val="28"/>
        </w:rPr>
        <w:t>1</w:t>
      </w:r>
      <w:r w:rsidR="005E7761">
        <w:rPr>
          <w:rFonts w:ascii="Trebuchet MS" w:hAnsi="Trebuchet MS"/>
          <w:b/>
          <w:i/>
          <w:sz w:val="28"/>
          <w:szCs w:val="28"/>
        </w:rPr>
        <w:t>4</w:t>
      </w:r>
      <w:r w:rsidRPr="00CE06CA">
        <w:rPr>
          <w:rFonts w:ascii="Trebuchet MS" w:hAnsi="Trebuchet MS"/>
          <w:b/>
          <w:i/>
          <w:sz w:val="28"/>
          <w:szCs w:val="28"/>
        </w:rPr>
        <w:t>.0</w:t>
      </w:r>
      <w:r w:rsidR="00CE06CA" w:rsidRPr="00CE06CA">
        <w:rPr>
          <w:rFonts w:ascii="Trebuchet MS" w:hAnsi="Trebuchet MS"/>
          <w:b/>
          <w:i/>
          <w:sz w:val="28"/>
          <w:szCs w:val="28"/>
        </w:rPr>
        <w:t>7</w:t>
      </w:r>
      <w:r w:rsidRPr="00CE06CA">
        <w:rPr>
          <w:rFonts w:ascii="Trebuchet MS" w:hAnsi="Trebuchet MS"/>
          <w:b/>
          <w:i/>
          <w:sz w:val="28"/>
          <w:szCs w:val="28"/>
        </w:rPr>
        <w:t>.2022</w:t>
      </w:r>
    </w:p>
    <w:p w14:paraId="0D028B5E" w14:textId="77777777" w:rsidR="000C1391" w:rsidRPr="00EF1519" w:rsidRDefault="000C1391">
      <w:pPr>
        <w:rPr>
          <w:rFonts w:ascii="Trebuchet MS" w:hAnsi="Trebuchet MS"/>
        </w:rPr>
      </w:pPr>
    </w:p>
    <w:p w14:paraId="35A946C0" w14:textId="77777777" w:rsidR="000C1391" w:rsidRPr="00EF1519" w:rsidRDefault="000C1391">
      <w:pPr>
        <w:rPr>
          <w:rFonts w:ascii="Trebuchet MS" w:hAnsi="Trebuchet MS"/>
        </w:rPr>
      </w:pPr>
    </w:p>
    <w:p w14:paraId="3A0C1708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/>
          <w:sz w:val="24"/>
          <w:szCs w:val="24"/>
        </w:rPr>
      </w:pPr>
      <w:r w:rsidRPr="00A10EFF">
        <w:rPr>
          <w:rFonts w:ascii="Trebuchet MS" w:hAnsi="Trebuchet MS"/>
          <w:sz w:val="24"/>
          <w:szCs w:val="24"/>
        </w:rPr>
        <w:t xml:space="preserve">1.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OUG </w:t>
      </w:r>
      <w:r w:rsidRPr="00A10EFF">
        <w:rPr>
          <w:rFonts w:ascii="Trebuchet MS" w:hAnsi="Trebuchet MS"/>
          <w:sz w:val="24"/>
          <w:szCs w:val="24"/>
        </w:rPr>
        <w:t xml:space="preserve">nr. 195/ 2005 privind </w:t>
      </w:r>
      <w:proofErr w:type="spellStart"/>
      <w:r w:rsidRPr="00A10EFF">
        <w:rPr>
          <w:rFonts w:ascii="Trebuchet MS" w:hAnsi="Trebuchet MS"/>
          <w:sz w:val="24"/>
          <w:szCs w:val="24"/>
        </w:rPr>
        <w:t>protecţia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mediului,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ulterioare;</w:t>
      </w:r>
    </w:p>
    <w:p w14:paraId="7CDC5B3B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 w:rsidRPr="00A10EFF">
        <w:rPr>
          <w:rFonts w:ascii="Trebuchet MS" w:hAnsi="Trebuchet MS"/>
          <w:sz w:val="24"/>
          <w:szCs w:val="24"/>
        </w:rPr>
        <w:t xml:space="preserve">2.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OUG nr. 196 din 22 decembrie 2005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privind Fondul pentru mediu</w:t>
      </w:r>
      <w:r w:rsidRPr="00A10EFF">
        <w:rPr>
          <w:rFonts w:ascii="Trebuchet MS" w:hAnsi="Trebuchet MS"/>
          <w:sz w:val="24"/>
          <w:szCs w:val="24"/>
        </w:rPr>
        <w:t xml:space="preserve">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CA4D1A8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 w:rsidRPr="00A10EFF">
        <w:rPr>
          <w:rFonts w:ascii="Trebuchet MS" w:hAnsi="Trebuchet MS"/>
          <w:sz w:val="24"/>
          <w:szCs w:val="24"/>
        </w:rPr>
        <w:t xml:space="preserve">3.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LEGEA nr. 104 din 15 iunie 2011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privind calitatea aerului înconjurător</w:t>
      </w:r>
      <w:r w:rsidRPr="00A10EFF">
        <w:rPr>
          <w:rFonts w:ascii="Trebuchet MS" w:hAnsi="Trebuchet MS"/>
          <w:sz w:val="24"/>
          <w:szCs w:val="24"/>
        </w:rPr>
        <w:t xml:space="preserve">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</w:t>
      </w:r>
    </w:p>
    <w:p w14:paraId="4A0BF12C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 w:rsidRPr="00A10EFF">
        <w:rPr>
          <w:rFonts w:ascii="Trebuchet MS" w:hAnsi="Trebuchet MS"/>
          <w:sz w:val="24"/>
          <w:szCs w:val="24"/>
        </w:rPr>
        <w:t xml:space="preserve">4.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OUG nr. 68 din 28 iunie 2007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răspunderea de mediu cu referire la prevenirea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repararea prejudiciului asupra mediului</w:t>
      </w:r>
      <w:r w:rsidRPr="00A10EFF">
        <w:rPr>
          <w:rFonts w:ascii="Trebuchet MS" w:hAnsi="Trebuchet MS"/>
          <w:sz w:val="24"/>
          <w:szCs w:val="24"/>
        </w:rPr>
        <w:t xml:space="preserve">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7300857" w14:textId="77777777" w:rsidR="000C1391" w:rsidRPr="00A10EFF" w:rsidRDefault="000C1391" w:rsidP="00A10EFF">
      <w:pPr>
        <w:pStyle w:val="NormalWeb"/>
        <w:shd w:val="clear" w:color="auto" w:fill="FFFFFF"/>
        <w:spacing w:before="120" w:after="0"/>
        <w:ind w:firstLine="720"/>
        <w:textAlignment w:val="baseline"/>
        <w:rPr>
          <w:rStyle w:val="spar"/>
          <w:rFonts w:ascii="Trebuchet MS" w:hAnsi="Trebuchet MS"/>
          <w:bdr w:val="none" w:sz="0" w:space="0" w:color="auto" w:frame="1"/>
        </w:rPr>
      </w:pPr>
      <w:r w:rsidRPr="00A10EFF">
        <w:rPr>
          <w:rFonts w:ascii="Trebuchet MS" w:hAnsi="Trebuchet MS"/>
        </w:rPr>
        <w:t xml:space="preserve">5. </w:t>
      </w:r>
      <w:r w:rsidRPr="00A10EFF">
        <w:rPr>
          <w:rStyle w:val="sden"/>
          <w:rFonts w:ascii="Trebuchet MS" w:hAnsi="Trebuchet MS"/>
          <w:bdr w:val="none" w:sz="0" w:space="0" w:color="auto" w:frame="1"/>
        </w:rPr>
        <w:t xml:space="preserve">ORDINUL </w:t>
      </w:r>
      <w:r w:rsidRPr="00A10EFF">
        <w:rPr>
          <w:rStyle w:val="semtbdy"/>
          <w:rFonts w:ascii="Trebuchet MS" w:hAnsi="Trebuchet MS"/>
          <w:bdr w:val="none" w:sz="0" w:space="0" w:color="auto" w:frame="1"/>
        </w:rPr>
        <w:t xml:space="preserve">Ministerului Mediului, Apelor </w:t>
      </w:r>
      <w:proofErr w:type="spellStart"/>
      <w:r w:rsidRPr="00A10EFF">
        <w:rPr>
          <w:rStyle w:val="semtbdy"/>
          <w:rFonts w:ascii="Trebuchet MS" w:hAnsi="Trebuchet MS"/>
          <w:bdr w:val="none" w:sz="0" w:space="0" w:color="auto" w:frame="1"/>
        </w:rPr>
        <w:t>şi</w:t>
      </w:r>
      <w:proofErr w:type="spellEnd"/>
      <w:r w:rsidRPr="00A10EFF">
        <w:rPr>
          <w:rStyle w:val="semtbdy"/>
          <w:rFonts w:ascii="Trebuchet MS" w:hAnsi="Trebuchet MS"/>
          <w:bdr w:val="none" w:sz="0" w:space="0" w:color="auto" w:frame="1"/>
        </w:rPr>
        <w:t xml:space="preserve"> Pădurilor</w:t>
      </w:r>
      <w:r w:rsidRPr="00A10EFF">
        <w:rPr>
          <w:rStyle w:val="sden"/>
          <w:rFonts w:ascii="Trebuchet MS" w:hAnsi="Trebuchet MS"/>
          <w:bdr w:val="none" w:sz="0" w:space="0" w:color="auto" w:frame="1"/>
        </w:rPr>
        <w:t xml:space="preserve"> nr. 1.150 din 27 mai 2020 </w:t>
      </w:r>
      <w:r w:rsidRPr="00A10EFF">
        <w:rPr>
          <w:rStyle w:val="spar"/>
          <w:rFonts w:ascii="Trebuchet MS" w:hAnsi="Trebuchet MS"/>
          <w:bdr w:val="none" w:sz="0" w:space="0" w:color="auto" w:frame="1"/>
        </w:rPr>
        <w:t>privind aprobarea </w:t>
      </w:r>
      <w:hyperlink r:id="rId6" w:history="1">
        <w:r w:rsidRPr="00A10EFF">
          <w:rPr>
            <w:rStyle w:val="Hyperlink"/>
            <w:rFonts w:ascii="Trebuchet MS" w:hAnsi="Trebuchet MS"/>
            <w:color w:val="auto"/>
            <w:u w:val="none"/>
            <w:bdr w:val="none" w:sz="0" w:space="0" w:color="auto" w:frame="1"/>
          </w:rPr>
          <w:t>Procedurii</w:t>
        </w:r>
      </w:hyperlink>
      <w:r w:rsidRPr="00A10EFF">
        <w:rPr>
          <w:rStyle w:val="spar"/>
          <w:rFonts w:ascii="Trebuchet MS" w:hAnsi="Trebuchet MS"/>
          <w:bdr w:val="none" w:sz="0" w:space="0" w:color="auto" w:frame="1"/>
        </w:rPr>
        <w:t xml:space="preserve"> de aplicare a vizei anuale a </w:t>
      </w:r>
      <w:proofErr w:type="spellStart"/>
      <w:r w:rsidRPr="00A10EFF">
        <w:rPr>
          <w:rStyle w:val="spar"/>
          <w:rFonts w:ascii="Trebuchet MS" w:hAnsi="Trebuchet MS"/>
          <w:bdr w:val="none" w:sz="0" w:space="0" w:color="auto" w:frame="1"/>
        </w:rPr>
        <w:t>autorizaţiei</w:t>
      </w:r>
      <w:proofErr w:type="spellEnd"/>
      <w:r w:rsidRPr="00A10EFF">
        <w:rPr>
          <w:rStyle w:val="spar"/>
          <w:rFonts w:ascii="Trebuchet MS" w:hAnsi="Trebuchet MS"/>
          <w:bdr w:val="none" w:sz="0" w:space="0" w:color="auto" w:frame="1"/>
        </w:rPr>
        <w:t xml:space="preserve"> de mediu </w:t>
      </w:r>
      <w:proofErr w:type="spellStart"/>
      <w:r w:rsidRPr="00A10EFF">
        <w:rPr>
          <w:rStyle w:val="spar"/>
          <w:rFonts w:ascii="Trebuchet MS" w:hAnsi="Trebuchet MS"/>
          <w:bdr w:val="none" w:sz="0" w:space="0" w:color="auto" w:frame="1"/>
        </w:rPr>
        <w:t>şi</w:t>
      </w:r>
      <w:proofErr w:type="spellEnd"/>
      <w:r w:rsidRPr="00A10EFF">
        <w:rPr>
          <w:rStyle w:val="spar"/>
          <w:rFonts w:ascii="Trebuchet MS" w:hAnsi="Trebuchet MS"/>
          <w:bdr w:val="none" w:sz="0" w:space="0" w:color="auto" w:frame="1"/>
        </w:rPr>
        <w:t xml:space="preserve"> </w:t>
      </w:r>
      <w:proofErr w:type="spellStart"/>
      <w:r w:rsidRPr="00A10EFF">
        <w:rPr>
          <w:rStyle w:val="spar"/>
          <w:rFonts w:ascii="Trebuchet MS" w:hAnsi="Trebuchet MS"/>
          <w:bdr w:val="none" w:sz="0" w:space="0" w:color="auto" w:frame="1"/>
        </w:rPr>
        <w:t>autorizaţiei</w:t>
      </w:r>
      <w:proofErr w:type="spellEnd"/>
      <w:r w:rsidRPr="00A10EFF">
        <w:rPr>
          <w:rStyle w:val="spar"/>
          <w:rFonts w:ascii="Trebuchet MS" w:hAnsi="Trebuchet MS"/>
          <w:bdr w:val="none" w:sz="0" w:space="0" w:color="auto" w:frame="1"/>
        </w:rPr>
        <w:t xml:space="preserve"> integrate de mediu;</w:t>
      </w:r>
    </w:p>
    <w:p w14:paraId="18BCC5E7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/>
          <w:sz w:val="24"/>
          <w:szCs w:val="24"/>
        </w:rPr>
      </w:pP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6.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Ordinul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Ministerului Mediului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Dezvoltării Durabile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1.798 din 19 noiembrie 2007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pentru aprobarea Procedurii de emitere 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autorizaţiei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de mediu</w:t>
      </w:r>
      <w:r w:rsidRPr="00A10EFF">
        <w:rPr>
          <w:rFonts w:ascii="Trebuchet MS" w:hAnsi="Trebuchet MS"/>
          <w:sz w:val="24"/>
          <w:szCs w:val="24"/>
        </w:rPr>
        <w:t>;</w:t>
      </w:r>
    </w:p>
    <w:p w14:paraId="1D00EFA9" w14:textId="77777777" w:rsidR="000C1391" w:rsidRPr="00A10EFF" w:rsidRDefault="000C1391" w:rsidP="00A10EFF">
      <w:pPr>
        <w:spacing w:before="120" w:after="0" w:line="240" w:lineRule="auto"/>
        <w:ind w:left="165" w:firstLine="555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10EFF">
        <w:rPr>
          <w:rFonts w:ascii="Trebuchet MS" w:hAnsi="Trebuchet MS"/>
          <w:sz w:val="24"/>
          <w:szCs w:val="24"/>
        </w:rPr>
        <w:t xml:space="preserve">. Legea nr. 319/2006 a </w:t>
      </w:r>
      <w:proofErr w:type="spellStart"/>
      <w:r w:rsidRPr="00A10EFF">
        <w:rPr>
          <w:rFonts w:ascii="Trebuchet MS" w:hAnsi="Trebuchet MS"/>
          <w:sz w:val="24"/>
          <w:szCs w:val="24"/>
        </w:rPr>
        <w:t>securităţii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10EFF">
        <w:rPr>
          <w:rFonts w:ascii="Trebuchet MS" w:hAnsi="Trebuchet MS"/>
          <w:sz w:val="24"/>
          <w:szCs w:val="24"/>
        </w:rPr>
        <w:t>sănătaţii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în muncă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ulterioare; </w:t>
      </w:r>
    </w:p>
    <w:p w14:paraId="47F6D779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Pr="00A10EFF">
        <w:rPr>
          <w:rFonts w:ascii="Trebuchet MS" w:hAnsi="Trebuchet MS"/>
          <w:sz w:val="24"/>
          <w:szCs w:val="24"/>
        </w:rPr>
        <w:t xml:space="preserve">. H.G. nr.1425/2006 pentru aprobarea Normelor metodologice de aplicare a prevederilor Legii </w:t>
      </w:r>
      <w:proofErr w:type="spellStart"/>
      <w:r w:rsidRPr="00A10EFF">
        <w:rPr>
          <w:rFonts w:ascii="Trebuchet MS" w:hAnsi="Trebuchet MS"/>
          <w:sz w:val="24"/>
          <w:szCs w:val="24"/>
        </w:rPr>
        <w:t>securităţii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10EFF">
        <w:rPr>
          <w:rFonts w:ascii="Trebuchet MS" w:hAnsi="Trebuchet MS"/>
          <w:sz w:val="24"/>
          <w:szCs w:val="24"/>
        </w:rPr>
        <w:t>sănătăţii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în muncă nr.319/2006,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ulterioare;</w:t>
      </w:r>
    </w:p>
    <w:p w14:paraId="63B515D2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</w:t>
      </w:r>
      <w:r w:rsidRPr="00A10EFF">
        <w:rPr>
          <w:rFonts w:ascii="Trebuchet MS" w:hAnsi="Trebuchet MS"/>
          <w:sz w:val="24"/>
          <w:szCs w:val="24"/>
        </w:rPr>
        <w:t xml:space="preserve">. H.G. nr. 971/2006 privind </w:t>
      </w:r>
      <w:proofErr w:type="spellStart"/>
      <w:r w:rsidRPr="00A10EFF">
        <w:rPr>
          <w:rFonts w:ascii="Trebuchet MS" w:hAnsi="Trebuchet MS"/>
          <w:sz w:val="24"/>
          <w:szCs w:val="24"/>
        </w:rPr>
        <w:t>cerinţele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minime pentru semnalizarea de securitate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/sau sănătate la locul de muncă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ulterioare;</w:t>
      </w:r>
    </w:p>
    <w:p w14:paraId="35130377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10</w:t>
      </w:r>
      <w:r w:rsidRPr="00A10EFF">
        <w:rPr>
          <w:rFonts w:ascii="Trebuchet MS" w:hAnsi="Trebuchet MS"/>
          <w:sz w:val="24"/>
          <w:szCs w:val="24"/>
        </w:rPr>
        <w:t xml:space="preserve">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HG nr. 1.048/2006</w:t>
      </w:r>
      <w:r w:rsidRPr="00A10EFF">
        <w:rPr>
          <w:rFonts w:ascii="Trebuchet MS" w:hAnsi="Trebuchet MS"/>
          <w:sz w:val="24"/>
          <w:szCs w:val="24"/>
        </w:rPr>
        <w:t xml:space="preserve"> republicată -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cerinţele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minime de securitate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sănătate pentru utilizarea de către lucrători a echipamentelor individuale de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protecţie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la locul de muncă;</w:t>
      </w:r>
    </w:p>
    <w:p w14:paraId="3578AE78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</w:t>
      </w:r>
      <w:r w:rsidRPr="00A10EFF">
        <w:rPr>
          <w:rFonts w:ascii="Trebuchet MS" w:hAnsi="Trebuchet MS"/>
          <w:sz w:val="24"/>
          <w:szCs w:val="24"/>
        </w:rPr>
        <w:t xml:space="preserve">. H.G. nr. 1146/2006 privind </w:t>
      </w:r>
      <w:proofErr w:type="spellStart"/>
      <w:r w:rsidRPr="00A10EFF">
        <w:rPr>
          <w:rFonts w:ascii="Trebuchet MS" w:hAnsi="Trebuchet MS"/>
          <w:sz w:val="24"/>
          <w:szCs w:val="24"/>
        </w:rPr>
        <w:t>cerinţele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minime de securitate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sănătate pentru utilizarea în muncă de lucrători a echipamentelor de muncă;</w:t>
      </w:r>
    </w:p>
    <w:p w14:paraId="71C9FAF2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</w:t>
      </w:r>
      <w:r w:rsidRPr="00A10EFF">
        <w:rPr>
          <w:rFonts w:ascii="Trebuchet MS" w:hAnsi="Trebuchet MS"/>
          <w:sz w:val="24"/>
          <w:szCs w:val="24"/>
        </w:rPr>
        <w:t xml:space="preserve">. H.G. nr. 1091/2006 privind </w:t>
      </w:r>
      <w:proofErr w:type="spellStart"/>
      <w:r w:rsidRPr="00A10EFF">
        <w:rPr>
          <w:rFonts w:ascii="Trebuchet MS" w:hAnsi="Trebuchet MS"/>
          <w:sz w:val="24"/>
          <w:szCs w:val="24"/>
        </w:rPr>
        <w:t>cerinţele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minime de securitate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sănătate pentru locul de muncă;</w:t>
      </w:r>
    </w:p>
    <w:p w14:paraId="6CAD0F72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HG nr. 1.092/2006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protecţia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lucrătorilor împotriva riscurilor legate de expunerea la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agenţi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biologici în muncă;</w:t>
      </w:r>
    </w:p>
    <w:p w14:paraId="46367A3B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HG nr. 1.093/2006</w:t>
      </w:r>
      <w:r w:rsidRPr="00A10EFF">
        <w:rPr>
          <w:rFonts w:ascii="Trebuchet MS" w:hAnsi="Trebuchet MS"/>
          <w:sz w:val="24"/>
          <w:szCs w:val="24"/>
        </w:rPr>
        <w:t xml:space="preserve"> republicată -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stabilirea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cerinţelor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minime de securitate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sănătate pentru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protecţia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lucrătorilor împotriva riscurilor legate de expunerea la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agenţi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cancerigeni sau mutageni la locul de muncă;</w:t>
      </w:r>
    </w:p>
    <w:p w14:paraId="32FBFFFA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15</w:t>
      </w:r>
      <w:r w:rsidRPr="00A10EFF">
        <w:rPr>
          <w:rFonts w:ascii="Trebuchet MS" w:hAnsi="Trebuchet MS"/>
          <w:sz w:val="24"/>
          <w:szCs w:val="24"/>
        </w:rPr>
        <w:t xml:space="preserve">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HG nr. 1.218/2006</w:t>
      </w:r>
      <w:r w:rsidRPr="00A10EFF">
        <w:rPr>
          <w:rFonts w:ascii="Trebuchet MS" w:hAnsi="Trebuchet MS"/>
          <w:sz w:val="24"/>
          <w:szCs w:val="24"/>
        </w:rPr>
        <w:t xml:space="preserve"> republicată -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stabilirea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cerinţelor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minime de securitate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sănătate în muncă pentru asigurarea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protecţiei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lucrătorilor împotriva riscurilor legate de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prezenţa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agenţilor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chimici;</w:t>
      </w:r>
    </w:p>
    <w:p w14:paraId="0897EBCC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A10EFF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6</w:t>
      </w:r>
      <w:r w:rsidRPr="00A10EFF">
        <w:rPr>
          <w:rFonts w:ascii="Trebuchet MS" w:hAnsi="Trebuchet MS"/>
          <w:sz w:val="24"/>
          <w:szCs w:val="24"/>
        </w:rPr>
        <w:t xml:space="preserve">. H.G. nr. 355/2007 privind supravegherea </w:t>
      </w:r>
      <w:proofErr w:type="spellStart"/>
      <w:r w:rsidRPr="00A10EFF">
        <w:rPr>
          <w:rFonts w:ascii="Trebuchet MS" w:hAnsi="Trebuchet MS"/>
          <w:sz w:val="24"/>
          <w:szCs w:val="24"/>
        </w:rPr>
        <w:t>sănătăţii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lucrătorilor cu modificările </w:t>
      </w:r>
      <w:proofErr w:type="spellStart"/>
      <w:r w:rsidRPr="00A10EFF">
        <w:rPr>
          <w:rFonts w:ascii="Trebuchet MS" w:hAnsi="Trebuchet MS"/>
          <w:sz w:val="24"/>
          <w:szCs w:val="24"/>
        </w:rPr>
        <w:t>şi</w:t>
      </w:r>
      <w:proofErr w:type="spellEnd"/>
      <w:r w:rsidRPr="00A10EFF">
        <w:rPr>
          <w:rFonts w:ascii="Trebuchet MS" w:hAnsi="Trebuchet MS"/>
          <w:sz w:val="24"/>
          <w:szCs w:val="24"/>
        </w:rPr>
        <w:t xml:space="preserve"> completările ulterioare;</w:t>
      </w:r>
    </w:p>
    <w:p w14:paraId="473D99A5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</w:t>
      </w:r>
      <w:r w:rsidRPr="00A10EFF">
        <w:rPr>
          <w:rFonts w:ascii="Trebuchet MS" w:hAnsi="Trebuchet MS"/>
          <w:sz w:val="24"/>
          <w:szCs w:val="24"/>
        </w:rPr>
        <w:t>. Legea nr.53/2003 - Codul muncii - republicat, cu modificările și completările ulterioare – Titlul III – Timpul de muncă și odihna, Titlul V – Sănătatea și securitatea în muncă;</w:t>
      </w:r>
    </w:p>
    <w:p w14:paraId="213C330C" w14:textId="77777777" w:rsidR="000C1391" w:rsidRPr="00A10EFF" w:rsidRDefault="000C1391" w:rsidP="00A10EFF">
      <w:pPr>
        <w:spacing w:before="120" w:after="0" w:line="240" w:lineRule="auto"/>
        <w:ind w:firstLine="720"/>
        <w:jc w:val="both"/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18</w:t>
      </w:r>
      <w:r w:rsidRPr="00A10EFF">
        <w:rPr>
          <w:rFonts w:ascii="Trebuchet MS" w:hAnsi="Trebuchet MS"/>
          <w:sz w:val="24"/>
          <w:szCs w:val="24"/>
        </w:rPr>
        <w:t xml:space="preserve">. </w:t>
      </w:r>
      <w:r w:rsidRPr="00A10EFF">
        <w:rPr>
          <w:rFonts w:ascii="Trebuchet MS" w:hAnsi="Trebuchet MS" w:cs="Courier New"/>
          <w:bCs/>
          <w:sz w:val="24"/>
          <w:szCs w:val="24"/>
          <w:bdr w:val="none" w:sz="0" w:space="0" w:color="auto" w:frame="1"/>
          <w:shd w:val="clear" w:color="auto" w:fill="FFFFFF"/>
        </w:rPr>
        <w:t>HG nr. 1.136/2006</w:t>
      </w:r>
      <w:r w:rsidRPr="00A10EFF">
        <w:rPr>
          <w:rFonts w:ascii="Trebuchet MS" w:hAnsi="Trebuchet MS"/>
          <w:sz w:val="24"/>
          <w:szCs w:val="24"/>
        </w:rPr>
        <w:t xml:space="preserve"> </w:t>
      </w:r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cerinţele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minime de securitate </w:t>
      </w:r>
      <w:proofErr w:type="spellStart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A10EFF">
        <w:rPr>
          <w:rFonts w:ascii="Trebuchet MS" w:hAnsi="Trebuchet MS" w:cs="Courier New"/>
          <w:sz w:val="24"/>
          <w:szCs w:val="24"/>
          <w:bdr w:val="none" w:sz="0" w:space="0" w:color="auto" w:frame="1"/>
          <w:shd w:val="clear" w:color="auto" w:fill="FFFFFF"/>
        </w:rPr>
        <w:t xml:space="preserve"> sănătate referitoare la expunerea lucrătorilor la riscuri generate de câmpuri electromagnetice.</w:t>
      </w:r>
    </w:p>
    <w:p w14:paraId="1D7F209D" w14:textId="77777777" w:rsidR="000C1391" w:rsidRPr="00EF1519" w:rsidRDefault="000C1391" w:rsidP="00203B1B">
      <w:pPr>
        <w:spacing w:after="100"/>
        <w:ind w:firstLine="720"/>
        <w:jc w:val="both"/>
        <w:rPr>
          <w:rFonts w:ascii="Trebuchet MS" w:hAnsi="Trebuchet MS"/>
          <w:sz w:val="24"/>
          <w:szCs w:val="24"/>
        </w:rPr>
      </w:pPr>
    </w:p>
    <w:p w14:paraId="3112E4ED" w14:textId="77777777" w:rsidR="000C1391" w:rsidRPr="00EF1519" w:rsidRDefault="000C1391">
      <w:pPr>
        <w:spacing w:after="100"/>
        <w:ind w:firstLine="720"/>
        <w:jc w:val="both"/>
        <w:rPr>
          <w:rFonts w:ascii="Trebuchet MS" w:hAnsi="Trebuchet MS"/>
          <w:sz w:val="28"/>
          <w:szCs w:val="28"/>
        </w:rPr>
      </w:pPr>
    </w:p>
    <w:p w14:paraId="3CE53349" w14:textId="77777777" w:rsidR="000C1391" w:rsidRPr="00EF1519" w:rsidRDefault="000C1391">
      <w:pPr>
        <w:spacing w:after="100"/>
        <w:ind w:firstLine="720"/>
        <w:jc w:val="both"/>
        <w:rPr>
          <w:rFonts w:ascii="Trebuchet MS" w:hAnsi="Trebuchet MS"/>
          <w:sz w:val="28"/>
          <w:szCs w:val="28"/>
        </w:rPr>
      </w:pPr>
    </w:p>
    <w:p w14:paraId="3FED5388" w14:textId="77777777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</w:rPr>
      </w:pPr>
      <w:r w:rsidRPr="00EF1519">
        <w:rPr>
          <w:rFonts w:ascii="Trebuchet MS" w:hAnsi="Trebuchet MS"/>
          <w:b/>
          <w:i/>
          <w:sz w:val="24"/>
          <w:szCs w:val="24"/>
        </w:rPr>
        <w:t>MANAGER,</w:t>
      </w:r>
    </w:p>
    <w:p w14:paraId="0EAA6459" w14:textId="77777777" w:rsidR="000C1391" w:rsidRPr="00EF1519" w:rsidRDefault="000C1391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</w:rPr>
      </w:pPr>
      <w:r w:rsidRPr="00EF1519">
        <w:rPr>
          <w:rFonts w:ascii="Trebuchet MS" w:hAnsi="Trebuchet MS"/>
          <w:b/>
          <w:i/>
          <w:sz w:val="24"/>
          <w:szCs w:val="24"/>
        </w:rPr>
        <w:t xml:space="preserve">DR.OVIDIU GÎRBOVAN </w:t>
      </w:r>
    </w:p>
    <w:p w14:paraId="39D858F0" w14:textId="77777777" w:rsidR="000C1391" w:rsidRPr="00EF1519" w:rsidRDefault="000C1391">
      <w:pPr>
        <w:rPr>
          <w:rFonts w:ascii="Trebuchet MS" w:hAnsi="Trebuchet MS"/>
        </w:rPr>
      </w:pPr>
    </w:p>
    <w:p w14:paraId="3BD8C847" w14:textId="77777777" w:rsidR="000C1391" w:rsidRDefault="000C1391">
      <w:pPr>
        <w:rPr>
          <w:rFonts w:ascii="Trebuchet MS" w:hAnsi="Trebuchet MS"/>
        </w:rPr>
      </w:pPr>
    </w:p>
    <w:p w14:paraId="06882483" w14:textId="77777777" w:rsidR="000C1391" w:rsidRDefault="000C1391">
      <w:pPr>
        <w:rPr>
          <w:rFonts w:ascii="Trebuchet MS" w:hAnsi="Trebuchet MS"/>
        </w:rPr>
      </w:pPr>
    </w:p>
    <w:p w14:paraId="2FED6B77" w14:textId="77777777" w:rsidR="000C1391" w:rsidRDefault="000C1391">
      <w:pPr>
        <w:rPr>
          <w:rFonts w:ascii="Trebuchet MS" w:hAnsi="Trebuchet MS"/>
        </w:rPr>
      </w:pPr>
    </w:p>
    <w:p w14:paraId="42407EB6" w14:textId="77777777" w:rsidR="000C1391" w:rsidRDefault="000C1391">
      <w:pPr>
        <w:rPr>
          <w:rFonts w:ascii="Trebuchet MS" w:hAnsi="Trebuchet MS"/>
        </w:rPr>
      </w:pPr>
    </w:p>
    <w:p w14:paraId="3F49D4B9" w14:textId="77777777" w:rsidR="000C1391" w:rsidRDefault="000C1391">
      <w:pPr>
        <w:rPr>
          <w:rFonts w:ascii="Trebuchet MS" w:hAnsi="Trebuchet MS"/>
        </w:rPr>
      </w:pPr>
    </w:p>
    <w:p w14:paraId="0E72976D" w14:textId="77777777" w:rsidR="000C1391" w:rsidRDefault="000C1391">
      <w:pPr>
        <w:rPr>
          <w:rFonts w:ascii="Trebuchet MS" w:hAnsi="Trebuchet MS"/>
        </w:rPr>
      </w:pPr>
    </w:p>
    <w:p w14:paraId="5D27D862" w14:textId="77777777" w:rsidR="000C1391" w:rsidRPr="00EF1519" w:rsidRDefault="000C1391">
      <w:pPr>
        <w:rPr>
          <w:rFonts w:ascii="Trebuchet MS" w:hAnsi="Trebuchet MS"/>
        </w:rPr>
      </w:pPr>
    </w:p>
    <w:p w14:paraId="5CA512BF" w14:textId="77777777" w:rsidR="000C1391" w:rsidRPr="00EF1519" w:rsidRDefault="000C1391" w:rsidP="00A10EFF">
      <w:pPr>
        <w:spacing w:after="0" w:line="240" w:lineRule="auto"/>
        <w:rPr>
          <w:rFonts w:ascii="Trebuchet MS" w:hAnsi="Trebuchet MS"/>
        </w:rPr>
      </w:pPr>
      <w:r w:rsidRPr="00EF1519">
        <w:rPr>
          <w:rFonts w:ascii="Trebuchet MS" w:hAnsi="Trebuchet MS"/>
        </w:rPr>
        <w:t xml:space="preserve">Întocmit:  </w:t>
      </w:r>
    </w:p>
    <w:sectPr w:rsidR="000C1391" w:rsidRPr="00EF1519" w:rsidSect="00842F8B">
      <w:headerReference w:type="default" r:id="rId7"/>
      <w:footerReference w:type="default" r:id="rId8"/>
      <w:pgSz w:w="11907" w:h="16839"/>
      <w:pgMar w:top="1152" w:right="1008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198" w14:textId="77777777" w:rsidR="00153D92" w:rsidRDefault="00153D92" w:rsidP="00842F8B">
      <w:pPr>
        <w:spacing w:after="0" w:line="240" w:lineRule="auto"/>
      </w:pPr>
      <w:r>
        <w:separator/>
      </w:r>
    </w:p>
  </w:endnote>
  <w:endnote w:type="continuationSeparator" w:id="0">
    <w:p w14:paraId="0D4FCC98" w14:textId="77777777" w:rsidR="00153D92" w:rsidRDefault="00153D92" w:rsidP="008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4FC2" w14:textId="77777777" w:rsidR="000C1391" w:rsidRDefault="000C1391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hAnsi="Cambria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26B1706A" w14:textId="77777777" w:rsidR="000C1391" w:rsidRDefault="000C1391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 w14:paraId="00324910" w14:textId="77777777" w:rsidR="000C1391" w:rsidRDefault="000C1391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România, 540072 </w:t>
    </w:r>
    <w:proofErr w:type="spellStart"/>
    <w:r>
      <w:rPr>
        <w:rFonts w:ascii="Arial" w:hAnsi="Arial" w:cs="Arial"/>
        <w:sz w:val="16"/>
        <w:szCs w:val="16"/>
      </w:rPr>
      <w:t>Tîrgu</w:t>
    </w:r>
    <w:proofErr w:type="spellEnd"/>
    <w:r>
      <w:rPr>
        <w:rFonts w:ascii="Arial" w:hAnsi="Arial" w:cs="Arial"/>
        <w:sz w:val="16"/>
        <w:szCs w:val="16"/>
      </w:rPr>
      <w:t xml:space="preserve"> Mureș, județul Mureș, str. Bernády György, nr. 6, Cod Fiscal 24014380</w:t>
    </w:r>
  </w:p>
  <w:p w14:paraId="24298C6B" w14:textId="77777777" w:rsidR="000C1391" w:rsidRDefault="000C1391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70AF" w14:textId="77777777" w:rsidR="00153D92" w:rsidRDefault="00153D92" w:rsidP="00842F8B">
      <w:pPr>
        <w:spacing w:after="0" w:line="240" w:lineRule="auto"/>
      </w:pPr>
      <w:r>
        <w:separator/>
      </w:r>
    </w:p>
  </w:footnote>
  <w:footnote w:type="continuationSeparator" w:id="0">
    <w:p w14:paraId="1EEFC96E" w14:textId="77777777" w:rsidR="00153D92" w:rsidRDefault="00153D92" w:rsidP="0084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2D3" w14:textId="77777777" w:rsidR="000C1391" w:rsidRDefault="00153D92">
    <w:pPr>
      <w:pStyle w:val="Header"/>
    </w:pPr>
    <w:r>
      <w:rPr>
        <w:noProof/>
      </w:rPr>
      <w:pict w14:anchorId="2D345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1.5pt;height:46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305"/>
    <w:rsid w:val="000C1391"/>
    <w:rsid w:val="000D5680"/>
    <w:rsid w:val="00153D92"/>
    <w:rsid w:val="0019342A"/>
    <w:rsid w:val="001A14CF"/>
    <w:rsid w:val="00203B1B"/>
    <w:rsid w:val="00210DD0"/>
    <w:rsid w:val="00296570"/>
    <w:rsid w:val="002D6EAC"/>
    <w:rsid w:val="003C3B54"/>
    <w:rsid w:val="00472889"/>
    <w:rsid w:val="004B74E4"/>
    <w:rsid w:val="00597188"/>
    <w:rsid w:val="005E7761"/>
    <w:rsid w:val="0060037C"/>
    <w:rsid w:val="007B36E7"/>
    <w:rsid w:val="007E4FAF"/>
    <w:rsid w:val="00842F8B"/>
    <w:rsid w:val="008631E8"/>
    <w:rsid w:val="00872B42"/>
    <w:rsid w:val="00894EA8"/>
    <w:rsid w:val="008C210B"/>
    <w:rsid w:val="008E3179"/>
    <w:rsid w:val="0091235C"/>
    <w:rsid w:val="0092560A"/>
    <w:rsid w:val="00A0086F"/>
    <w:rsid w:val="00A0425A"/>
    <w:rsid w:val="00A10EFF"/>
    <w:rsid w:val="00A337CE"/>
    <w:rsid w:val="00A811D4"/>
    <w:rsid w:val="00AC4620"/>
    <w:rsid w:val="00AC7195"/>
    <w:rsid w:val="00B06847"/>
    <w:rsid w:val="00BA3343"/>
    <w:rsid w:val="00BC62B2"/>
    <w:rsid w:val="00BD7343"/>
    <w:rsid w:val="00C070E3"/>
    <w:rsid w:val="00C91BA8"/>
    <w:rsid w:val="00CE06CA"/>
    <w:rsid w:val="00DD1DA9"/>
    <w:rsid w:val="00DE249B"/>
    <w:rsid w:val="00DF6C52"/>
    <w:rsid w:val="00E62305"/>
    <w:rsid w:val="00ED5EA2"/>
    <w:rsid w:val="00EF1519"/>
    <w:rsid w:val="00F17E88"/>
    <w:rsid w:val="00F74E60"/>
    <w:rsid w:val="00FC6167"/>
    <w:rsid w:val="00FC7D22"/>
    <w:rsid w:val="00FE4FAE"/>
    <w:rsid w:val="09AC1F67"/>
    <w:rsid w:val="09FE7D9C"/>
    <w:rsid w:val="28353251"/>
    <w:rsid w:val="31F8402C"/>
    <w:rsid w:val="42C614F4"/>
    <w:rsid w:val="45C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7DE35"/>
  <w15:docId w15:val="{5C7701F1-A3AF-45BE-97F6-D46CD26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8B"/>
    <w:pPr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2F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42F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42F8B"/>
    <w:rPr>
      <w:rFonts w:cs="Times New Roman"/>
    </w:rPr>
  </w:style>
  <w:style w:type="paragraph" w:styleId="NormalWeb">
    <w:name w:val="Normal (Web)"/>
    <w:basedOn w:val="Normal"/>
    <w:uiPriority w:val="99"/>
    <w:semiHidden/>
    <w:rsid w:val="00842F8B"/>
    <w:pPr>
      <w:spacing w:before="210" w:after="21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uiPriority w:val="99"/>
    <w:semiHidden/>
    <w:rsid w:val="00842F8B"/>
    <w:rPr>
      <w:rFonts w:cs="Times New Roman"/>
      <w:color w:val="9FB912"/>
      <w:u w:val="single"/>
    </w:rPr>
  </w:style>
  <w:style w:type="character" w:styleId="HTMLCode">
    <w:name w:val="HTML Code"/>
    <w:uiPriority w:val="99"/>
    <w:semiHidden/>
    <w:rsid w:val="00842F8B"/>
    <w:rPr>
      <w:rFonts w:ascii="serif" w:hAnsi="serif" w:cs="serif"/>
      <w:sz w:val="21"/>
      <w:szCs w:val="21"/>
    </w:rPr>
  </w:style>
  <w:style w:type="character" w:styleId="HTMLDefinition">
    <w:name w:val="HTML Definition"/>
    <w:uiPriority w:val="99"/>
    <w:semiHidden/>
    <w:rsid w:val="00842F8B"/>
    <w:rPr>
      <w:rFonts w:cs="Times New Roman"/>
      <w:i/>
      <w:iCs/>
    </w:rPr>
  </w:style>
  <w:style w:type="character" w:styleId="HTMLKeyboard">
    <w:name w:val="HTML Keyboard"/>
    <w:uiPriority w:val="99"/>
    <w:semiHidden/>
    <w:rsid w:val="00842F8B"/>
    <w:rPr>
      <w:rFonts w:ascii="serif" w:hAnsi="serif" w:cs="serif"/>
      <w:sz w:val="21"/>
      <w:szCs w:val="21"/>
    </w:rPr>
  </w:style>
  <w:style w:type="character" w:styleId="HTMLSample">
    <w:name w:val="HTML Sample"/>
    <w:uiPriority w:val="99"/>
    <w:semiHidden/>
    <w:rsid w:val="00842F8B"/>
    <w:rPr>
      <w:rFonts w:ascii="serif" w:hAnsi="serif" w:cs="serif"/>
      <w:sz w:val="21"/>
      <w:szCs w:val="21"/>
    </w:rPr>
  </w:style>
  <w:style w:type="character" w:styleId="Hyperlink">
    <w:name w:val="Hyperlink"/>
    <w:uiPriority w:val="99"/>
    <w:semiHidden/>
    <w:rsid w:val="00842F8B"/>
    <w:rPr>
      <w:rFonts w:cs="Times New Roman"/>
      <w:color w:val="9FB912"/>
      <w:u w:val="single"/>
    </w:rPr>
  </w:style>
  <w:style w:type="character" w:styleId="Strong">
    <w:name w:val="Strong"/>
    <w:uiPriority w:val="99"/>
    <w:qFormat/>
    <w:rsid w:val="00842F8B"/>
    <w:rPr>
      <w:rFonts w:cs="Times New Roman"/>
      <w:b/>
      <w:bCs/>
    </w:rPr>
  </w:style>
  <w:style w:type="paragraph" w:styleId="NoSpacing">
    <w:name w:val="No Spacing"/>
    <w:uiPriority w:val="99"/>
    <w:qFormat/>
    <w:rsid w:val="00203B1B"/>
    <w:rPr>
      <w:rFonts w:ascii="Calibri" w:hAnsi="Calibri"/>
      <w:sz w:val="22"/>
      <w:szCs w:val="22"/>
    </w:rPr>
  </w:style>
  <w:style w:type="character" w:customStyle="1" w:styleId="sden">
    <w:name w:val="s_den"/>
    <w:uiPriority w:val="99"/>
    <w:rsid w:val="00F17E88"/>
    <w:rPr>
      <w:rFonts w:cs="Times New Roman"/>
    </w:rPr>
  </w:style>
  <w:style w:type="character" w:customStyle="1" w:styleId="spar">
    <w:name w:val="s_par"/>
    <w:uiPriority w:val="99"/>
    <w:rsid w:val="00F17E88"/>
    <w:rPr>
      <w:rFonts w:cs="Times New Roman"/>
    </w:rPr>
  </w:style>
  <w:style w:type="character" w:customStyle="1" w:styleId="semtttl">
    <w:name w:val="s_emt_ttl"/>
    <w:uiPriority w:val="99"/>
    <w:rsid w:val="00F17E88"/>
    <w:rPr>
      <w:rFonts w:cs="Times New Roman"/>
    </w:rPr>
  </w:style>
  <w:style w:type="character" w:customStyle="1" w:styleId="semtbdy">
    <w:name w:val="s_emt_bdy"/>
    <w:uiPriority w:val="99"/>
    <w:rsid w:val="00F17E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/2267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Alina Moldovan</cp:lastModifiedBy>
  <cp:revision>26</cp:revision>
  <cp:lastPrinted>2022-06-07T04:14:00Z</cp:lastPrinted>
  <dcterms:created xsi:type="dcterms:W3CDTF">2015-12-17T11:11:00Z</dcterms:created>
  <dcterms:modified xsi:type="dcterms:W3CDTF">2022-06-09T04:09:00Z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