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6DA5" w14:textId="77777777" w:rsidR="001235C2" w:rsidRDefault="001235C2" w:rsidP="00593D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6178993" w14:textId="77777777" w:rsidR="001235C2" w:rsidRDefault="001235C2" w:rsidP="007E4F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9B48E9" w14:textId="5D4AECD7" w:rsidR="007E4FAF" w:rsidRPr="00693479" w:rsidRDefault="007E4FAF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  <w:r w:rsidRPr="00693479">
        <w:rPr>
          <w:rFonts w:ascii="Trebuchet MS" w:hAnsi="Trebuchet MS" w:cs="Times New Roman"/>
          <w:b/>
          <w:i/>
          <w:sz w:val="24"/>
          <w:szCs w:val="24"/>
          <w:lang w:val="it-IT"/>
        </w:rPr>
        <w:t>BIBLIOGRAFIE</w:t>
      </w:r>
      <w:r w:rsidR="00E02130" w:rsidRPr="00693479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 ȘI TEMATICĂ</w:t>
      </w:r>
      <w:r w:rsidRPr="00693479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 </w:t>
      </w:r>
    </w:p>
    <w:p w14:paraId="2048E6B7" w14:textId="4EAAF8BD" w:rsidR="007E4FAF" w:rsidRPr="007F53AA" w:rsidRDefault="007E4FAF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  <w:r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PENTRU 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>EXAMENUL</w:t>
      </w:r>
      <w:r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 DE 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PROMOVARE  ÎN FUNCȚIA DE REFERENT DE SPECIALITATE I, </w:t>
      </w:r>
      <w:r w:rsidR="00693479">
        <w:rPr>
          <w:rFonts w:ascii="Trebuchet MS" w:hAnsi="Trebuchet MS" w:cs="Times New Roman"/>
          <w:b/>
          <w:i/>
          <w:sz w:val="24"/>
          <w:szCs w:val="24"/>
          <w:lang w:val="it-IT"/>
        </w:rPr>
        <w:t>ÎN GRAD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 IMEDIAT SUPERIOR CEL</w:t>
      </w:r>
      <w:r w:rsidR="00693479">
        <w:rPr>
          <w:rFonts w:ascii="Trebuchet MS" w:hAnsi="Trebuchet MS" w:cs="Times New Roman"/>
          <w:b/>
          <w:i/>
          <w:sz w:val="24"/>
          <w:szCs w:val="24"/>
          <w:lang w:val="it-IT"/>
        </w:rPr>
        <w:t>U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I DE REFERENT II LA </w:t>
      </w:r>
      <w:r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>SERVICIUL R.U.N.O.S.</w:t>
      </w:r>
      <w:r w:rsidR="00693479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,SSM, PSI, PROT.CIV. ȘI SIT.DE URG. </w:t>
      </w:r>
      <w:r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 xml:space="preserve">ORGANIZAT ÎN 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>DATA 2</w:t>
      </w:r>
      <w:r w:rsidR="00693479">
        <w:rPr>
          <w:rFonts w:ascii="Trebuchet MS" w:hAnsi="Trebuchet MS" w:cs="Times New Roman"/>
          <w:b/>
          <w:i/>
          <w:sz w:val="24"/>
          <w:szCs w:val="24"/>
          <w:lang w:val="it-IT"/>
        </w:rPr>
        <w:t>8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>.</w:t>
      </w:r>
      <w:r w:rsidR="00693479">
        <w:rPr>
          <w:rFonts w:ascii="Trebuchet MS" w:hAnsi="Trebuchet MS" w:cs="Times New Roman"/>
          <w:b/>
          <w:i/>
          <w:sz w:val="24"/>
          <w:szCs w:val="24"/>
          <w:lang w:val="it-IT"/>
        </w:rPr>
        <w:t>1</w:t>
      </w:r>
      <w:r w:rsidR="007F53AA" w:rsidRPr="007F53AA">
        <w:rPr>
          <w:rFonts w:ascii="Trebuchet MS" w:hAnsi="Trebuchet MS" w:cs="Times New Roman"/>
          <w:b/>
          <w:i/>
          <w:sz w:val="24"/>
          <w:szCs w:val="24"/>
          <w:lang w:val="it-IT"/>
        </w:rPr>
        <w:t>0.2024</w:t>
      </w:r>
    </w:p>
    <w:p w14:paraId="208C0ABE" w14:textId="3784D0AC" w:rsidR="001235C2" w:rsidRPr="007F53AA" w:rsidRDefault="001235C2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</w:p>
    <w:p w14:paraId="7D46326B" w14:textId="400597A1" w:rsidR="001235C2" w:rsidRPr="007F53AA" w:rsidRDefault="001235C2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</w:p>
    <w:p w14:paraId="3196E36A" w14:textId="08DA462F" w:rsidR="001235C2" w:rsidRPr="007F53AA" w:rsidRDefault="001235C2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</w:p>
    <w:p w14:paraId="38C33A7D" w14:textId="3787C841" w:rsidR="001235C2" w:rsidRPr="007F53AA" w:rsidRDefault="001235C2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</w:p>
    <w:p w14:paraId="6F1A2573" w14:textId="77777777" w:rsidR="00450A35" w:rsidRPr="007F53AA" w:rsidRDefault="00450A35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</w:p>
    <w:p w14:paraId="6A22D345" w14:textId="77777777" w:rsidR="001235C2" w:rsidRPr="007F53AA" w:rsidRDefault="001235C2" w:rsidP="007E4FAF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it-IT"/>
        </w:rPr>
      </w:pPr>
    </w:p>
    <w:p w14:paraId="3703ECA7" w14:textId="0B0BB266" w:rsidR="007E4FAF" w:rsidRPr="00D46EC7" w:rsidRDefault="007E4FAF" w:rsidP="00DA5B90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bookmarkStart w:id="0" w:name="_Hlk125539637"/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Legea nr.95/2006 privind reforma în domeniul sănătății</w:t>
      </w:r>
      <w:r w:rsidR="00387D3B" w:rsidRPr="00D46EC7">
        <w:rPr>
          <w:rFonts w:ascii="Trebuchet MS" w:eastAsia="Calibri" w:hAnsi="Trebuchet MS" w:cs="Times New Roman"/>
          <w:sz w:val="24"/>
          <w:szCs w:val="24"/>
          <w:lang w:val="ro-RO"/>
        </w:rPr>
        <w:t>, republicată,</w:t>
      </w:r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 xml:space="preserve"> cu modificările și completările ulterioare</w:t>
      </w:r>
      <w:r w:rsidR="00693479" w:rsidRPr="00D46EC7">
        <w:rPr>
          <w:rFonts w:ascii="Trebuchet MS" w:eastAsia="Calibri" w:hAnsi="Trebuchet MS" w:cs="Times New Roman"/>
          <w:sz w:val="24"/>
          <w:szCs w:val="24"/>
          <w:lang w:val="ro-RO"/>
        </w:rPr>
        <w:t>(Titlul VII – Spitale)</w:t>
      </w:r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;</w:t>
      </w:r>
    </w:p>
    <w:p w14:paraId="49C5C519" w14:textId="55A548DE" w:rsidR="00DA5B90" w:rsidRPr="00D46EC7" w:rsidRDefault="00DA5B90" w:rsidP="00DA5B90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bookmarkStart w:id="1" w:name="_Hlk125539654"/>
      <w:bookmarkEnd w:id="0"/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Legea nr.53/2003-Codul muncii, republicată, cu modificările și completările ulterioare</w:t>
      </w:r>
      <w:r w:rsidR="007F53AA">
        <w:rPr>
          <w:rFonts w:ascii="Trebuchet MS" w:eastAsia="Calibri" w:hAnsi="Trebuchet MS" w:cs="Times New Roman"/>
          <w:sz w:val="24"/>
          <w:szCs w:val="24"/>
          <w:lang w:val="ro-RO"/>
        </w:rPr>
        <w:t>;</w:t>
      </w:r>
    </w:p>
    <w:bookmarkEnd w:id="1"/>
    <w:p w14:paraId="65BDBCD9" w14:textId="762EFD94" w:rsidR="00387D3B" w:rsidRPr="00D46EC7" w:rsidRDefault="00387D3B" w:rsidP="00DA5B90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Legea – cadru nr. 153/2017 privind salarizarea unitară a personalului plătit din fonduri publice, cu modificările și completările ulterioare;</w:t>
      </w:r>
    </w:p>
    <w:p w14:paraId="2A8BFDAE" w14:textId="7C59CE86" w:rsidR="00387D3B" w:rsidRPr="00D46EC7" w:rsidRDefault="00387D3B" w:rsidP="00DA5B90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Regulamentul privind timpul de muncă, organizarea și efectuarea gărzilor în unitățile publice din sectorul sanitar, aprobat prin Ordinul MS nr.870/2004, cu modificările și completările ulterioare;</w:t>
      </w:r>
    </w:p>
    <w:p w14:paraId="04646F48" w14:textId="055DEEBB" w:rsidR="00387D3B" w:rsidRPr="00693479" w:rsidRDefault="00693479" w:rsidP="00693479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HGR nr.1336/2022 pentru aprobarea Regulamentului-cadru privind  organizarea și dezvoltarea carierei personalului contractual din sectorul bugetar platit din fonduri publice;</w:t>
      </w:r>
    </w:p>
    <w:p w14:paraId="41A337B5" w14:textId="0A0111C3" w:rsidR="00387D3B" w:rsidRDefault="00387D3B" w:rsidP="00387D3B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D46EC7">
        <w:rPr>
          <w:rFonts w:ascii="Trebuchet MS" w:eastAsia="Calibri" w:hAnsi="Trebuchet MS" w:cs="Times New Roman"/>
          <w:sz w:val="24"/>
          <w:szCs w:val="24"/>
          <w:lang w:val="ro-RO"/>
        </w:rPr>
        <w:t>HGR nr.250/1992 privind concediul de odihnă și alte concedii ale salariaților din administrația publică, din regiile autonome cu specific deosebit și din unitățile bugetare</w:t>
      </w:r>
      <w:r w:rsidR="007F53AA">
        <w:rPr>
          <w:rFonts w:ascii="Trebuchet MS" w:eastAsia="Calibri" w:hAnsi="Trebuchet MS" w:cs="Times New Roman"/>
          <w:sz w:val="24"/>
          <w:szCs w:val="24"/>
          <w:lang w:val="ro-RO"/>
        </w:rPr>
        <w:t>;</w:t>
      </w:r>
    </w:p>
    <w:p w14:paraId="1E8383CC" w14:textId="3F7DA7E5" w:rsidR="00593DBE" w:rsidRPr="00D46EC7" w:rsidRDefault="00593DBE" w:rsidP="00387D3B">
      <w:pPr>
        <w:pStyle w:val="ListParagraph"/>
        <w:numPr>
          <w:ilvl w:val="0"/>
          <w:numId w:val="1"/>
        </w:numPr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>Fișa postului pentru referent de specialitate din cadrul Serviciului RUNOS, SSM, PSI, Prot,civ.și SU.</w:t>
      </w:r>
    </w:p>
    <w:p w14:paraId="278981FF" w14:textId="77777777" w:rsidR="001235C2" w:rsidRPr="00D46EC7" w:rsidRDefault="001235C2" w:rsidP="001235C2">
      <w:pPr>
        <w:pStyle w:val="ListParagraph"/>
        <w:spacing w:after="10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47696929" w14:textId="77777777" w:rsidR="007E4FAF" w:rsidRPr="00D46EC7" w:rsidRDefault="007E4FAF" w:rsidP="007E4FAF">
      <w:pPr>
        <w:spacing w:after="100"/>
        <w:jc w:val="both"/>
        <w:rPr>
          <w:rFonts w:ascii="Trebuchet MS" w:eastAsia="Calibri" w:hAnsi="Trebuchet MS" w:cs="Times New Roman"/>
          <w:sz w:val="28"/>
          <w:szCs w:val="28"/>
          <w:lang w:val="ro-RO"/>
        </w:rPr>
      </w:pPr>
    </w:p>
    <w:p w14:paraId="31F432A5" w14:textId="77777777" w:rsidR="007E4FAF" w:rsidRPr="00593DBE" w:rsidRDefault="007E4FAF" w:rsidP="007E4F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</w:pPr>
      <w:r w:rsidRPr="00593DBE"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  <w:t>MANAGER,</w:t>
      </w:r>
    </w:p>
    <w:p w14:paraId="0047BB3D" w14:textId="5501B638" w:rsidR="007E4FAF" w:rsidRPr="00593DBE" w:rsidRDefault="007E4FAF" w:rsidP="007E4F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</w:pPr>
      <w:r w:rsidRPr="00593DBE"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  <w:t>DR.</w:t>
      </w:r>
      <w:r w:rsidR="00387D3B" w:rsidRPr="00593DBE"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  <w:t>Ovidiu Gîrbovan</w:t>
      </w:r>
      <w:r w:rsidRPr="00593DBE"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  <w:t xml:space="preserve"> </w:t>
      </w:r>
    </w:p>
    <w:p w14:paraId="5AE6B7B9" w14:textId="5CBD47D8" w:rsidR="007E4FAF" w:rsidRDefault="007E4FAF" w:rsidP="007E4FAF">
      <w:pPr>
        <w:rPr>
          <w:rFonts w:ascii="Trebuchet MS" w:hAnsi="Trebuchet MS"/>
          <w:lang w:val="ro-RO"/>
        </w:rPr>
      </w:pPr>
    </w:p>
    <w:p w14:paraId="647A1404" w14:textId="77777777" w:rsidR="00D46EC7" w:rsidRPr="00D46EC7" w:rsidRDefault="00D46EC7" w:rsidP="007E4FAF">
      <w:pPr>
        <w:rPr>
          <w:rFonts w:ascii="Trebuchet MS" w:hAnsi="Trebuchet MS"/>
          <w:lang w:val="ro-RO"/>
        </w:rPr>
      </w:pPr>
    </w:p>
    <w:p w14:paraId="6023269F" w14:textId="77777777" w:rsidR="007E4FAF" w:rsidRDefault="007E4FAF" w:rsidP="007E4FAF">
      <w:pPr>
        <w:rPr>
          <w:rFonts w:ascii="Trebuchet MS" w:hAnsi="Trebuchet MS"/>
          <w:lang w:val="ro-RO"/>
        </w:rPr>
      </w:pPr>
    </w:p>
    <w:p w14:paraId="10893C14" w14:textId="77777777" w:rsidR="007F53AA" w:rsidRPr="00D46EC7" w:rsidRDefault="007F53AA" w:rsidP="007E4FAF">
      <w:pPr>
        <w:rPr>
          <w:rFonts w:ascii="Trebuchet MS" w:hAnsi="Trebuchet MS"/>
          <w:lang w:val="ro-RO"/>
        </w:rPr>
      </w:pPr>
    </w:p>
    <w:p w14:paraId="017C5F4D" w14:textId="1F977184" w:rsidR="00D46EC7" w:rsidRPr="00693479" w:rsidRDefault="00D46EC7" w:rsidP="00D46EC7">
      <w:pPr>
        <w:pStyle w:val="NormalWeb"/>
        <w:shd w:val="clear" w:color="auto" w:fill="FFFFFF"/>
        <w:spacing w:before="0" w:beforeAutospacing="0" w:after="0"/>
        <w:rPr>
          <w:rFonts w:ascii="Trebuchet MS" w:hAnsi="Trebuchet MS"/>
          <w:bCs/>
          <w:i/>
          <w:iCs/>
          <w:color w:val="000000"/>
          <w:sz w:val="16"/>
          <w:szCs w:val="16"/>
          <w:lang w:val="ro-RO"/>
        </w:rPr>
      </w:pPr>
      <w:r w:rsidRPr="00693479">
        <w:rPr>
          <w:rFonts w:ascii="Trebuchet MS" w:hAnsi="Trebuchet MS"/>
          <w:bCs/>
          <w:i/>
          <w:iCs/>
          <w:color w:val="000000"/>
          <w:sz w:val="16"/>
          <w:szCs w:val="16"/>
          <w:lang w:val="ro-RO"/>
        </w:rPr>
        <w:t xml:space="preserve">        Întocmit, Serviciul R.U.N.O.S.</w:t>
      </w:r>
      <w:r w:rsidR="00693479" w:rsidRPr="00693479">
        <w:rPr>
          <w:rFonts w:ascii="Trebuchet MS" w:hAnsi="Trebuchet MS"/>
          <w:bCs/>
          <w:i/>
          <w:iCs/>
          <w:color w:val="000000"/>
          <w:sz w:val="16"/>
          <w:szCs w:val="16"/>
          <w:lang w:val="ro-RO"/>
        </w:rPr>
        <w:t>, SSM</w:t>
      </w:r>
      <w:r w:rsidR="00693479">
        <w:rPr>
          <w:rFonts w:ascii="Trebuchet MS" w:hAnsi="Trebuchet MS"/>
          <w:bCs/>
          <w:i/>
          <w:iCs/>
          <w:color w:val="000000"/>
          <w:sz w:val="16"/>
          <w:szCs w:val="16"/>
          <w:lang w:val="ro-RO"/>
        </w:rPr>
        <w:t>, PSI,Prot.civ., SU</w:t>
      </w:r>
      <w:r w:rsidRPr="00693479">
        <w:rPr>
          <w:rFonts w:ascii="Trebuchet MS" w:hAnsi="Trebuchet MS"/>
          <w:bCs/>
          <w:i/>
          <w:iCs/>
          <w:color w:val="000000"/>
          <w:sz w:val="16"/>
          <w:szCs w:val="16"/>
          <w:lang w:val="ro-RO"/>
        </w:rPr>
        <w:t>: Mészáros M.Zsuzsanna</w:t>
      </w:r>
    </w:p>
    <w:sectPr w:rsidR="00D46EC7" w:rsidRPr="00693479" w:rsidSect="002F6CC9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0CFE" w14:textId="77777777" w:rsidR="00E17ECC" w:rsidRDefault="00E17ECC" w:rsidP="007E4FAF">
      <w:pPr>
        <w:spacing w:after="0" w:line="240" w:lineRule="auto"/>
      </w:pPr>
      <w:r>
        <w:separator/>
      </w:r>
    </w:p>
  </w:endnote>
  <w:endnote w:type="continuationSeparator" w:id="0">
    <w:p w14:paraId="54E955C4" w14:textId="77777777" w:rsidR="00E17ECC" w:rsidRDefault="00E17ECC" w:rsidP="007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E4C2" w14:textId="77777777" w:rsidR="007E4FAF" w:rsidRPr="007E4FAF" w:rsidRDefault="007E4FAF" w:rsidP="007E4FAF">
    <w:pPr>
      <w:pBdr>
        <w:top w:val="thinThickSmallGap" w:sz="24" w:space="0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 w:cs="Times New Roman"/>
      </w:rPr>
    </w:pPr>
    <w:r w:rsidRPr="007E4FAF">
      <w:rPr>
        <w:rFonts w:ascii="Times New Roman" w:eastAsia="Times New Roman" w:hAnsi="Times New Roman" w:cs="Times New Roman"/>
        <w:sz w:val="20"/>
        <w:szCs w:val="20"/>
      </w:rPr>
      <w:t>CONSILIUL</w:t>
    </w:r>
    <w:r w:rsidRPr="007E4FAF">
      <w:rPr>
        <w:rFonts w:ascii="Times New Roman" w:eastAsia="Times New Roman" w:hAnsi="Times New Roman" w:cs="Times New Roman"/>
        <w:sz w:val="24"/>
        <w:szCs w:val="24"/>
      </w:rPr>
      <w:t xml:space="preserve"> J</w:t>
    </w:r>
    <w:r w:rsidRPr="007E4FAF">
      <w:rPr>
        <w:rFonts w:ascii="Times New Roman" w:eastAsia="Times New Roman" w:hAnsi="Times New Roman" w:cs="Times New Roman"/>
        <w:sz w:val="20"/>
        <w:szCs w:val="20"/>
      </w:rPr>
      <w:t>UDEȚEAN</w:t>
    </w:r>
    <w:r w:rsidRPr="007E4FAF">
      <w:rPr>
        <w:rFonts w:ascii="Times New Roman" w:eastAsia="Times New Roman" w:hAnsi="Times New Roman" w:cs="Times New Roman"/>
        <w:sz w:val="24"/>
        <w:szCs w:val="24"/>
      </w:rPr>
      <w:t xml:space="preserve"> M</w:t>
    </w:r>
    <w:r w:rsidRPr="007E4FAF">
      <w:rPr>
        <w:rFonts w:ascii="Times New Roman" w:eastAsia="Times New Roman" w:hAnsi="Times New Roman" w:cs="Times New Roman"/>
        <w:sz w:val="20"/>
        <w:szCs w:val="20"/>
      </w:rPr>
      <w:t>UREȘ</w:t>
    </w:r>
    <w:r w:rsidRPr="007E4FAF">
      <w:rPr>
        <w:rFonts w:ascii="Cambria" w:eastAsia="Times New Roman" w:hAnsi="Cambria" w:cs="Times New Roman"/>
      </w:rPr>
      <w:t xml:space="preserve"> </w:t>
    </w:r>
    <w:r w:rsidRPr="007E4FAF">
      <w:rPr>
        <w:rFonts w:ascii="Cambria" w:eastAsia="Times New Roman" w:hAnsi="Cambria" w:cs="Times New Roman"/>
      </w:rPr>
      <w:tab/>
    </w:r>
    <w:r w:rsidRPr="007E4FAF">
      <w:rPr>
        <w:rFonts w:ascii="Cambria" w:eastAsia="Times New Roman" w:hAnsi="Cambria" w:cs="Times New Roman"/>
      </w:rPr>
      <w:tab/>
    </w:r>
  </w:p>
  <w:p w14:paraId="16B4D24D" w14:textId="77777777" w:rsidR="007E4FAF" w:rsidRPr="007E4FAF" w:rsidRDefault="007E4FAF" w:rsidP="007E4FAF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8"/>
        <w:szCs w:val="18"/>
      </w:rPr>
    </w:pPr>
    <w:proofErr w:type="spellStart"/>
    <w:r w:rsidRPr="007E4FAF">
      <w:rPr>
        <w:rFonts w:ascii="Arial" w:eastAsia="Times New Roman" w:hAnsi="Arial" w:cs="Arial"/>
        <w:b/>
        <w:sz w:val="18"/>
        <w:szCs w:val="18"/>
      </w:rPr>
      <w:t>Spitalul</w:t>
    </w:r>
    <w:proofErr w:type="spellEnd"/>
    <w:r w:rsidRPr="007E4FAF">
      <w:rPr>
        <w:rFonts w:ascii="Arial" w:eastAsia="Times New Roman" w:hAnsi="Arial" w:cs="Arial"/>
        <w:b/>
        <w:sz w:val="18"/>
        <w:szCs w:val="18"/>
      </w:rPr>
      <w:t xml:space="preserve"> Clinic </w:t>
    </w:r>
    <w:proofErr w:type="spellStart"/>
    <w:r w:rsidRPr="007E4FAF">
      <w:rPr>
        <w:rFonts w:ascii="Arial" w:eastAsia="Times New Roman" w:hAnsi="Arial" w:cs="Arial"/>
        <w:b/>
        <w:sz w:val="18"/>
        <w:szCs w:val="18"/>
      </w:rPr>
      <w:t>Județean</w:t>
    </w:r>
    <w:proofErr w:type="spellEnd"/>
    <w:r w:rsidRPr="007E4FAF">
      <w:rPr>
        <w:rFonts w:ascii="Arial" w:eastAsia="Times New Roman" w:hAnsi="Arial" w:cs="Arial"/>
        <w:b/>
        <w:sz w:val="18"/>
        <w:szCs w:val="18"/>
      </w:rPr>
      <w:t xml:space="preserve"> Mureș</w:t>
    </w:r>
  </w:p>
  <w:p w14:paraId="31F49610" w14:textId="77777777" w:rsidR="007E4FAF" w:rsidRPr="007E4FAF" w:rsidRDefault="007E4FAF" w:rsidP="007E4FAF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proofErr w:type="spellStart"/>
    <w:r w:rsidRPr="007E4FAF">
      <w:rPr>
        <w:rFonts w:ascii="Arial" w:eastAsia="Times New Roman" w:hAnsi="Arial" w:cs="Arial"/>
        <w:sz w:val="16"/>
        <w:szCs w:val="16"/>
      </w:rPr>
      <w:t>România</w:t>
    </w:r>
    <w:proofErr w:type="spellEnd"/>
    <w:r w:rsidRPr="007E4FAF">
      <w:rPr>
        <w:rFonts w:ascii="Arial" w:eastAsia="Times New Roman" w:hAnsi="Arial" w:cs="Arial"/>
        <w:sz w:val="16"/>
        <w:szCs w:val="16"/>
      </w:rPr>
      <w:t xml:space="preserve">, 540072 </w:t>
    </w:r>
    <w:proofErr w:type="spellStart"/>
    <w:r w:rsidRPr="007E4FAF">
      <w:rPr>
        <w:rFonts w:ascii="Arial" w:eastAsia="Times New Roman" w:hAnsi="Arial" w:cs="Arial"/>
        <w:sz w:val="16"/>
        <w:szCs w:val="16"/>
      </w:rPr>
      <w:t>Tîrgu</w:t>
    </w:r>
    <w:proofErr w:type="spellEnd"/>
    <w:r w:rsidRPr="007E4FAF">
      <w:rPr>
        <w:rFonts w:ascii="Arial" w:eastAsia="Times New Roman" w:hAnsi="Arial" w:cs="Arial"/>
        <w:sz w:val="16"/>
        <w:szCs w:val="16"/>
      </w:rPr>
      <w:t xml:space="preserve"> Mureș, </w:t>
    </w:r>
    <w:proofErr w:type="spellStart"/>
    <w:r w:rsidRPr="007E4FAF">
      <w:rPr>
        <w:rFonts w:ascii="Arial" w:eastAsia="Times New Roman" w:hAnsi="Arial" w:cs="Arial"/>
        <w:sz w:val="16"/>
        <w:szCs w:val="16"/>
      </w:rPr>
      <w:t>județul</w:t>
    </w:r>
    <w:proofErr w:type="spellEnd"/>
    <w:r w:rsidRPr="007E4FAF">
      <w:rPr>
        <w:rFonts w:ascii="Arial" w:eastAsia="Times New Roman" w:hAnsi="Arial" w:cs="Arial"/>
        <w:sz w:val="16"/>
        <w:szCs w:val="16"/>
      </w:rPr>
      <w:t xml:space="preserve"> Mureș, str. </w:t>
    </w:r>
    <w:proofErr w:type="spellStart"/>
    <w:r w:rsidRPr="007E4FAF">
      <w:rPr>
        <w:rFonts w:ascii="Arial" w:eastAsia="Times New Roman" w:hAnsi="Arial" w:cs="Arial"/>
        <w:sz w:val="16"/>
        <w:szCs w:val="16"/>
      </w:rPr>
      <w:t>Bernády</w:t>
    </w:r>
    <w:proofErr w:type="spellEnd"/>
    <w:r w:rsidRPr="007E4FAF">
      <w:rPr>
        <w:rFonts w:ascii="Arial" w:eastAsia="Times New Roman" w:hAnsi="Arial" w:cs="Arial"/>
        <w:sz w:val="16"/>
        <w:szCs w:val="16"/>
      </w:rPr>
      <w:t xml:space="preserve"> György, nr. 6, Cod Fiscal 24014380</w:t>
    </w:r>
  </w:p>
  <w:p w14:paraId="0F2D9F3C" w14:textId="77777777" w:rsidR="007E4FAF" w:rsidRPr="007E4FAF" w:rsidRDefault="007E4FAF" w:rsidP="007E4FAF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  <w:lang w:val="ro-RO"/>
      </w:rPr>
    </w:pPr>
    <w:r w:rsidRPr="007F53AA">
      <w:rPr>
        <w:rFonts w:ascii="Arial" w:eastAsia="Times New Roman" w:hAnsi="Arial" w:cs="Arial"/>
        <w:sz w:val="16"/>
        <w:szCs w:val="16"/>
        <w:lang w:val="it-IT"/>
      </w:rPr>
      <w:t>Telefon: +40-265-230.000, Fax: +40-265-230.001, e-mail: secretariat@spitaljudeteanmures.ro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2C4B6" w14:textId="77777777" w:rsidR="00E17ECC" w:rsidRDefault="00E17ECC" w:rsidP="007E4FAF">
      <w:pPr>
        <w:spacing w:after="0" w:line="240" w:lineRule="auto"/>
      </w:pPr>
      <w:r>
        <w:separator/>
      </w:r>
    </w:p>
  </w:footnote>
  <w:footnote w:type="continuationSeparator" w:id="0">
    <w:p w14:paraId="0DF2D4ED" w14:textId="77777777" w:rsidR="00E17ECC" w:rsidRDefault="00E17ECC" w:rsidP="007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42" w14:textId="5569CD0D" w:rsidR="007E4FAF" w:rsidRDefault="00DA5B90">
    <w:pPr>
      <w:pStyle w:val="Header"/>
    </w:pPr>
    <w:r>
      <w:rPr>
        <w:noProof/>
      </w:rPr>
      <w:drawing>
        <wp:inline distT="0" distB="0" distL="0" distR="0" wp14:anchorId="56EC3EAB" wp14:editId="402D02E2">
          <wp:extent cx="573405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03EFB"/>
    <w:multiLevelType w:val="hybridMultilevel"/>
    <w:tmpl w:val="5AEA2E7A"/>
    <w:lvl w:ilvl="0" w:tplc="CBAE48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305"/>
    <w:rsid w:val="00012D7F"/>
    <w:rsid w:val="000258D7"/>
    <w:rsid w:val="000661D5"/>
    <w:rsid w:val="00084EBF"/>
    <w:rsid w:val="00105304"/>
    <w:rsid w:val="001235C2"/>
    <w:rsid w:val="001D6CE1"/>
    <w:rsid w:val="002549C2"/>
    <w:rsid w:val="00296570"/>
    <w:rsid w:val="002F1F20"/>
    <w:rsid w:val="002F6CC9"/>
    <w:rsid w:val="00387D3B"/>
    <w:rsid w:val="00450A35"/>
    <w:rsid w:val="00593DBE"/>
    <w:rsid w:val="005E6D8A"/>
    <w:rsid w:val="006654D3"/>
    <w:rsid w:val="00693479"/>
    <w:rsid w:val="00696575"/>
    <w:rsid w:val="007A46AF"/>
    <w:rsid w:val="007E4FAF"/>
    <w:rsid w:val="007F53AA"/>
    <w:rsid w:val="008C210B"/>
    <w:rsid w:val="00A6436D"/>
    <w:rsid w:val="00AE0674"/>
    <w:rsid w:val="00C144BA"/>
    <w:rsid w:val="00D26DBC"/>
    <w:rsid w:val="00D46EC7"/>
    <w:rsid w:val="00DA5B90"/>
    <w:rsid w:val="00E02130"/>
    <w:rsid w:val="00E17ECC"/>
    <w:rsid w:val="00E62305"/>
    <w:rsid w:val="00F00C44"/>
    <w:rsid w:val="00FB1885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7ED8"/>
  <w15:docId w15:val="{4B6EB85E-F781-484E-A384-36A806BD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AF"/>
  </w:style>
  <w:style w:type="paragraph" w:styleId="Footer">
    <w:name w:val="footer"/>
    <w:basedOn w:val="Normal"/>
    <w:link w:val="FooterChar"/>
    <w:uiPriority w:val="99"/>
    <w:unhideWhenUsed/>
    <w:rsid w:val="007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AF"/>
  </w:style>
  <w:style w:type="paragraph" w:styleId="BalloonText">
    <w:name w:val="Balloon Text"/>
    <w:basedOn w:val="Normal"/>
    <w:link w:val="BalloonTextChar"/>
    <w:uiPriority w:val="99"/>
    <w:semiHidden/>
    <w:unhideWhenUsed/>
    <w:rsid w:val="007E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B90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46EC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salarizare</dc:creator>
  <cp:keywords/>
  <dc:description/>
  <cp:lastModifiedBy>Meszaros Marietta Zsuzsanna</cp:lastModifiedBy>
  <cp:revision>18</cp:revision>
  <cp:lastPrinted>2023-03-13T08:21:00Z</cp:lastPrinted>
  <dcterms:created xsi:type="dcterms:W3CDTF">2015-12-17T11:11:00Z</dcterms:created>
  <dcterms:modified xsi:type="dcterms:W3CDTF">2024-10-14T12:40:00Z</dcterms:modified>
</cp:coreProperties>
</file>